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21BE4" w14:textId="1AA8D113" w:rsidR="002D5658" w:rsidRDefault="007B694A" w:rsidP="00DD0382">
      <w:pPr>
        <w:pStyle w:val="1"/>
      </w:pPr>
      <w:bookmarkStart w:id="0" w:name="_GoBack"/>
      <w:bookmarkEnd w:id="0"/>
      <w:proofErr w:type="spellStart"/>
      <w:r>
        <w:t>UChicago</w:t>
      </w:r>
      <w:proofErr w:type="spellEnd"/>
      <w:r>
        <w:t xml:space="preserve"> Launches</w:t>
      </w:r>
      <w:r w:rsidR="00C714F2">
        <w:t xml:space="preserve"> </w:t>
      </w:r>
      <w:r w:rsidR="002D5658">
        <w:t xml:space="preserve">Summer </w:t>
      </w:r>
      <w:r w:rsidR="00637CDF">
        <w:t>Global Nexus</w:t>
      </w:r>
      <w:r w:rsidR="0095261C">
        <w:t xml:space="preserve"> Partnership Program</w:t>
      </w:r>
      <w:r>
        <w:t xml:space="preserve"> </w:t>
      </w:r>
    </w:p>
    <w:p w14:paraId="6988B75E" w14:textId="24388513" w:rsidR="002D5658" w:rsidRDefault="00FF0E4B" w:rsidP="00DD0382">
      <w:r>
        <w:t>In 2019, the University of Chicago (</w:t>
      </w:r>
      <w:proofErr w:type="spellStart"/>
      <w:r>
        <w:t>UChicago</w:t>
      </w:r>
      <w:proofErr w:type="spellEnd"/>
      <w:r>
        <w:t>) will offer its first annual Summer Global Nexus Program, a</w:t>
      </w:r>
      <w:r w:rsidR="00455B15">
        <w:t>n institutional partnership program designed to bring more students from outstanding universities around the world to experience our exceptional academic environment</w:t>
      </w:r>
      <w:r>
        <w:t xml:space="preserve">. </w:t>
      </w:r>
      <w:r w:rsidR="00093C74">
        <w:t>Part of the</w:t>
      </w:r>
      <w:r w:rsidR="00F17DC3">
        <w:t xml:space="preserve"> </w:t>
      </w:r>
      <w:proofErr w:type="spellStart"/>
      <w:r w:rsidR="00F17DC3">
        <w:t>UChicago</w:t>
      </w:r>
      <w:proofErr w:type="spellEnd"/>
      <w:r w:rsidR="00F17DC3">
        <w:t xml:space="preserve"> Summer Session</w:t>
      </w:r>
      <w:r w:rsidR="00093C74">
        <w:t>,</w:t>
      </w:r>
      <w:r w:rsidR="00F17DC3">
        <w:t xml:space="preserve"> offering</w:t>
      </w:r>
      <w:r w:rsidR="00093C74">
        <w:t>s</w:t>
      </w:r>
      <w:r w:rsidR="00F17DC3">
        <w:t xml:space="preserve"> include undergraduate College courses as well as </w:t>
      </w:r>
      <w:r w:rsidR="00455B15">
        <w:t xml:space="preserve">the </w:t>
      </w:r>
      <w:hyperlink r:id="rId8" w:history="1">
        <w:r w:rsidR="00455B15" w:rsidRPr="00803C85">
          <w:rPr>
            <w:rStyle w:val="ab"/>
          </w:rPr>
          <w:t>Summer Language Institute</w:t>
        </w:r>
      </w:hyperlink>
      <w:r w:rsidR="00455B15">
        <w:t xml:space="preserve"> and </w:t>
      </w:r>
      <w:r w:rsidR="00F17DC3">
        <w:t xml:space="preserve">the </w:t>
      </w:r>
      <w:hyperlink r:id="rId9" w:history="1">
        <w:r w:rsidR="00F17DC3" w:rsidRPr="00803C85">
          <w:rPr>
            <w:rStyle w:val="ab"/>
          </w:rPr>
          <w:t>Summer Business Scholars Program</w:t>
        </w:r>
      </w:hyperlink>
      <w:r w:rsidR="00F17DC3">
        <w:t>, a collaboration with the University’s Booth School of Business</w:t>
      </w:r>
      <w:r w:rsidR="00DD0382">
        <w:t xml:space="preserve">. </w:t>
      </w:r>
    </w:p>
    <w:p w14:paraId="5D8324ED" w14:textId="39126FFA" w:rsidR="00DD0382" w:rsidRDefault="00D53A50" w:rsidP="00D53A50">
      <w:pPr>
        <w:pStyle w:val="2"/>
      </w:pPr>
      <w:r>
        <w:t>Partner</w:t>
      </w:r>
      <w:r w:rsidR="00455B15">
        <w:t>ship Terms</w:t>
      </w:r>
      <w:r>
        <w:t xml:space="preserve"> </w:t>
      </w:r>
    </w:p>
    <w:p w14:paraId="31EBF363" w14:textId="3BE26890" w:rsidR="00455B15" w:rsidRDefault="00803C85" w:rsidP="00455B15">
      <w:r>
        <w:t xml:space="preserve">Students apply through the normal application process for each program or course, and the application fee may be waived upon request. </w:t>
      </w:r>
      <w:r w:rsidR="00455B15">
        <w:t xml:space="preserve">Qualified students from Summer Global Nexus partner institutions admitted to </w:t>
      </w:r>
      <w:proofErr w:type="spellStart"/>
      <w:r w:rsidR="00455B15">
        <w:t>UChicago</w:t>
      </w:r>
      <w:proofErr w:type="spellEnd"/>
      <w:r w:rsidR="00455B15">
        <w:t xml:space="preserve"> Summer Session programs will receive a 25% tuition benefit towards undergraduate summer courses as well as the Summer Business Scholars Program.  </w:t>
      </w:r>
    </w:p>
    <w:p w14:paraId="6F145E48" w14:textId="62976F6F" w:rsidR="002D5658" w:rsidRDefault="002D5658" w:rsidP="00D53A50">
      <w:r>
        <w:t xml:space="preserve">Summer </w:t>
      </w:r>
      <w:r w:rsidR="00D53A50">
        <w:t xml:space="preserve">Global Nexus partners are required to provide participating students from their institution scholarship assistance of at </w:t>
      </w:r>
      <w:r w:rsidR="00F17DC3">
        <w:t xml:space="preserve">minimum </w:t>
      </w:r>
      <w:r w:rsidR="00D53A50">
        <w:t>$1</w:t>
      </w:r>
      <w:r w:rsidR="00FF0E4B">
        <w:t>,</w:t>
      </w:r>
      <w:r w:rsidR="00D53A50">
        <w:t>000 USD</w:t>
      </w:r>
      <w:r w:rsidR="00F17DC3">
        <w:t>,</w:t>
      </w:r>
      <w:r w:rsidR="00D53A50">
        <w:t xml:space="preserve"> to support their attendance at </w:t>
      </w:r>
      <w:proofErr w:type="spellStart"/>
      <w:r w:rsidR="00D53A50">
        <w:t>UChicago</w:t>
      </w:r>
      <w:proofErr w:type="spellEnd"/>
      <w:r w:rsidR="00D53A50">
        <w:t xml:space="preserve"> Summer Session. Institutions </w:t>
      </w:r>
      <w:r w:rsidR="00FF0E4B">
        <w:t xml:space="preserve">with the ability </w:t>
      </w:r>
      <w:r w:rsidR="00D53A50">
        <w:t xml:space="preserve">to </w:t>
      </w:r>
      <w:r w:rsidR="00F17DC3">
        <w:t xml:space="preserve">offer </w:t>
      </w:r>
      <w:r w:rsidR="00FF0E4B">
        <w:t xml:space="preserve">a greater </w:t>
      </w:r>
      <w:r w:rsidR="00F17DC3">
        <w:t>subsidy</w:t>
      </w:r>
      <w:r w:rsidR="00D53A50">
        <w:t xml:space="preserve"> are encouraged to do so, particularly for high</w:t>
      </w:r>
      <w:r>
        <w:t>-</w:t>
      </w:r>
      <w:r w:rsidR="00D53A50">
        <w:t>achieving, low</w:t>
      </w:r>
      <w:r>
        <w:t>-</w:t>
      </w:r>
      <w:r w:rsidR="00D53A50">
        <w:t>income students who would most benefit from this opportunity.</w:t>
      </w:r>
    </w:p>
    <w:p w14:paraId="0FE9F6C3" w14:textId="1B282B5D" w:rsidR="00D53A50" w:rsidRDefault="00D53A50" w:rsidP="00D53A50">
      <w:pPr>
        <w:pStyle w:val="2"/>
      </w:pPr>
      <w:r>
        <w:t xml:space="preserve">Summer </w:t>
      </w:r>
      <w:r w:rsidR="00637CDF">
        <w:t>Tuition</w:t>
      </w:r>
      <w:r>
        <w:t xml:space="preserve"> Costs</w:t>
      </w:r>
    </w:p>
    <w:p w14:paraId="5B83BD96" w14:textId="4D532B5F" w:rsidR="002D5658" w:rsidRDefault="00FF0E4B" w:rsidP="00D53A50">
      <w:proofErr w:type="spellStart"/>
      <w:r>
        <w:rPr>
          <w:u w:val="single"/>
        </w:rPr>
        <w:t>UChicago</w:t>
      </w:r>
      <w:proofErr w:type="spellEnd"/>
      <w:r>
        <w:rPr>
          <w:u w:val="single"/>
        </w:rPr>
        <w:t xml:space="preserve"> </w:t>
      </w:r>
      <w:r w:rsidR="00D53A50">
        <w:t xml:space="preserve">Summer Session </w:t>
      </w:r>
      <w:r w:rsidR="00637CDF">
        <w:t xml:space="preserve">undergraduate </w:t>
      </w:r>
      <w:r w:rsidR="00D53A50">
        <w:t xml:space="preserve">courses are typically three or five weeks in length. </w:t>
      </w:r>
      <w:r w:rsidR="00455B15">
        <w:t xml:space="preserve">The full list of </w:t>
      </w:r>
      <w:hyperlink r:id="rId10" w:history="1">
        <w:r w:rsidR="00455B15" w:rsidRPr="00455B15">
          <w:rPr>
            <w:rStyle w:val="ab"/>
          </w:rPr>
          <w:t>Summer 2019 undergraduate courses</w:t>
        </w:r>
      </w:hyperlink>
      <w:r w:rsidR="00455B15">
        <w:t xml:space="preserve"> is available on our website. </w:t>
      </w:r>
      <w:r w:rsidR="00D53A50">
        <w:t xml:space="preserve">Estimated tuition per </w:t>
      </w:r>
      <w:r w:rsidR="008F3060">
        <w:t xml:space="preserve">100-unit </w:t>
      </w:r>
      <w:r w:rsidR="00D53A50">
        <w:t>course</w:t>
      </w:r>
      <w:r w:rsidR="008F3060">
        <w:t xml:space="preserve"> in Summer 2019</w:t>
      </w:r>
      <w:r w:rsidR="00D53A50">
        <w:t xml:space="preserve"> is $4</w:t>
      </w:r>
      <w:r w:rsidR="00F17DC3">
        <w:t>,</w:t>
      </w:r>
      <w:r w:rsidR="00D53A50">
        <w:t xml:space="preserve">085 USD. </w:t>
      </w:r>
    </w:p>
    <w:p w14:paraId="0919E17B" w14:textId="7B71E5A4" w:rsidR="00637CDF" w:rsidRDefault="00637CDF" w:rsidP="00637CDF">
      <w:pPr>
        <w:pStyle w:val="3"/>
      </w:pPr>
      <w:r>
        <w:t>Additional Costs</w:t>
      </w:r>
    </w:p>
    <w:p w14:paraId="43F1849A" w14:textId="5F65C942" w:rsidR="00637CDF" w:rsidRDefault="00D53A50" w:rsidP="00637CDF">
      <w:pPr>
        <w:pStyle w:val="a7"/>
        <w:numPr>
          <w:ilvl w:val="0"/>
          <w:numId w:val="2"/>
        </w:numPr>
      </w:pPr>
      <w:r>
        <w:t xml:space="preserve">On-campus </w:t>
      </w:r>
      <w:r w:rsidR="00F17DC3">
        <w:t xml:space="preserve">housing </w:t>
      </w:r>
      <w:r>
        <w:t>accommodation is available, and includes a full board (meal) program for approximately $650 USD per week</w:t>
      </w:r>
      <w:r w:rsidR="008F3060">
        <w:t xml:space="preserve"> (double occupancy)</w:t>
      </w:r>
      <w:r>
        <w:t xml:space="preserve">. </w:t>
      </w:r>
      <w:r w:rsidR="00685AC2">
        <w:t>Students in undergraduate courses may elect to live off-campus</w:t>
      </w:r>
      <w:r w:rsidR="00F17DC3">
        <w:t>,</w:t>
      </w:r>
      <w:r w:rsidR="00685AC2">
        <w:t xml:space="preserve"> if they prefer. </w:t>
      </w:r>
    </w:p>
    <w:p w14:paraId="5764E045" w14:textId="5EE6E428" w:rsidR="002D5658" w:rsidRDefault="00F17DC3" w:rsidP="00637CDF">
      <w:pPr>
        <w:pStyle w:val="a7"/>
        <w:numPr>
          <w:ilvl w:val="0"/>
          <w:numId w:val="2"/>
        </w:numPr>
      </w:pPr>
      <w:r>
        <w:t xml:space="preserve">A </w:t>
      </w:r>
      <w:r w:rsidR="00D53A50">
        <w:t>Student Life Fee of $385</w:t>
      </w:r>
      <w:r>
        <w:t xml:space="preserve"> USD</w:t>
      </w:r>
      <w:r w:rsidR="00D53A50">
        <w:t xml:space="preserve"> provides access to all campus facilities, including gyms and libraries, and includes blanket health insurance that provides access to Student Health and Student Mental Health facilities. </w:t>
      </w:r>
    </w:p>
    <w:p w14:paraId="3991B5B6" w14:textId="04E019DD" w:rsidR="002D5658" w:rsidRDefault="0082561B" w:rsidP="00D53A50">
      <w:r>
        <w:t>Tuition for t</w:t>
      </w:r>
      <w:r w:rsidR="00D53A50">
        <w:t>he Summer Business Scholar Program, a three-week program for undergraduate students from any major interested in careers in business</w:t>
      </w:r>
      <w:r>
        <w:t xml:space="preserve"> is</w:t>
      </w:r>
      <w:r w:rsidR="00CC36C9">
        <w:t xml:space="preserve"> $4</w:t>
      </w:r>
      <w:r>
        <w:t>,</w:t>
      </w:r>
      <w:r w:rsidR="00CC36C9">
        <w:t xml:space="preserve">455. </w:t>
      </w:r>
      <w:r>
        <w:t>The t</w:t>
      </w:r>
      <w:r w:rsidR="00CC36C9">
        <w:t>otal program fee, including housing and dining, is $6</w:t>
      </w:r>
      <w:r>
        <w:t>,</w:t>
      </w:r>
      <w:r w:rsidR="00CC36C9">
        <w:t xml:space="preserve">800 USD. </w:t>
      </w:r>
    </w:p>
    <w:p w14:paraId="6D27447F" w14:textId="020507F2" w:rsidR="00637CDF" w:rsidRDefault="00637CDF" w:rsidP="00637CDF">
      <w:pPr>
        <w:pStyle w:val="2"/>
      </w:pPr>
      <w:r>
        <w:lastRenderedPageBreak/>
        <w:t>Student Requirements</w:t>
      </w:r>
    </w:p>
    <w:p w14:paraId="432B3981" w14:textId="244CE364" w:rsidR="002613BB" w:rsidRDefault="005977F7" w:rsidP="002D5658">
      <w:r>
        <w:t xml:space="preserve">To be eligible to participate, students should be in good academic standing at their home institution, and have completed all prerequisites, if any, for the course(s) </w:t>
      </w:r>
      <w:r w:rsidR="0082561B">
        <w:t xml:space="preserve">in which </w:t>
      </w:r>
      <w:r>
        <w:t xml:space="preserve">they wish to enroll. </w:t>
      </w:r>
    </w:p>
    <w:p w14:paraId="042D1C2B" w14:textId="34B015E7" w:rsidR="002D5658" w:rsidRDefault="000134C5" w:rsidP="002D5658">
      <w:r w:rsidRPr="000134C5">
        <w:t xml:space="preserve">International students enrolled </w:t>
      </w:r>
      <w:r w:rsidR="005977F7">
        <w:t xml:space="preserve">in Summer Session </w:t>
      </w:r>
      <w:r w:rsidRPr="000134C5">
        <w:t>full</w:t>
      </w:r>
      <w:r w:rsidR="0082561B">
        <w:t>-</w:t>
      </w:r>
      <w:r w:rsidRPr="000134C5">
        <w:t>time for credit are eligible for an I-20 (F1 student visa eligibility document).</w:t>
      </w:r>
      <w:r>
        <w:t xml:space="preserve"> </w:t>
      </w:r>
      <w:r w:rsidRPr="000134C5">
        <w:t>For Visiting Students, full</w:t>
      </w:r>
      <w:r w:rsidR="0082561B">
        <w:t>-</w:t>
      </w:r>
      <w:r w:rsidRPr="000134C5">
        <w:t xml:space="preserve">time status is considered enrollment in </w:t>
      </w:r>
      <w:r w:rsidR="002D5658">
        <w:t>either:</w:t>
      </w:r>
    </w:p>
    <w:p w14:paraId="7E3A3602" w14:textId="2E400B06" w:rsidR="002D5658" w:rsidRDefault="000134C5" w:rsidP="002D5658">
      <w:pPr>
        <w:pStyle w:val="a7"/>
        <w:numPr>
          <w:ilvl w:val="0"/>
          <w:numId w:val="3"/>
        </w:numPr>
      </w:pPr>
      <w:r w:rsidRPr="000134C5">
        <w:t>two concurrent undergraduate courses</w:t>
      </w:r>
      <w:r w:rsidR="0082561B">
        <w:t>;</w:t>
      </w:r>
      <w:r>
        <w:t xml:space="preserve"> or </w:t>
      </w:r>
    </w:p>
    <w:p w14:paraId="3F837BDF" w14:textId="69F3A46B" w:rsidR="002D5658" w:rsidRDefault="000134C5" w:rsidP="002D5658">
      <w:pPr>
        <w:pStyle w:val="a7"/>
        <w:numPr>
          <w:ilvl w:val="0"/>
          <w:numId w:val="3"/>
        </w:numPr>
      </w:pPr>
      <w:r>
        <w:t>the Summer Business Scholars Program</w:t>
      </w:r>
      <w:r w:rsidR="0082561B">
        <w:t>.</w:t>
      </w:r>
    </w:p>
    <w:p w14:paraId="66123F20" w14:textId="6819F3DA" w:rsidR="000134C5" w:rsidRDefault="002D5658" w:rsidP="002D5658">
      <w:pPr>
        <w:pStyle w:val="2"/>
      </w:pPr>
      <w:r>
        <w:t>Language Requirement</w:t>
      </w:r>
    </w:p>
    <w:p w14:paraId="2F26EE48" w14:textId="2FEC0CC9" w:rsidR="002D5658" w:rsidRDefault="002D5658" w:rsidP="002D5658">
      <w:r>
        <w:t>Students attending u</w:t>
      </w:r>
      <w:r w:rsidRPr="002D5658">
        <w:t xml:space="preserve">ndergraduate </w:t>
      </w:r>
      <w:r>
        <w:t>c</w:t>
      </w:r>
      <w:r w:rsidRPr="002D5658">
        <w:t>ourses must score at least a 104 on the Test of English as a Foreign Language (TOEFL) or 7 on the International English Language Testing System (IELTS).</w:t>
      </w:r>
    </w:p>
    <w:p w14:paraId="275C1AF4" w14:textId="77D22584" w:rsidR="0084369E" w:rsidRDefault="00455B15" w:rsidP="00803C85">
      <w:r>
        <w:t xml:space="preserve">More information about language requirements and waiver requests is available on the Summer Session </w:t>
      </w:r>
      <w:hyperlink r:id="rId11" w:history="1">
        <w:r w:rsidRPr="00455B15">
          <w:rPr>
            <w:rStyle w:val="ab"/>
          </w:rPr>
          <w:t>website</w:t>
        </w:r>
      </w:hyperlink>
      <w:r>
        <w:t xml:space="preserve">. </w:t>
      </w:r>
    </w:p>
    <w:p w14:paraId="47A1719F" w14:textId="77777777" w:rsidR="00803C85" w:rsidRDefault="00803C85" w:rsidP="00803C85">
      <w:pPr>
        <w:pStyle w:val="1"/>
      </w:pPr>
      <w:r>
        <w:t>Become a Partner</w:t>
      </w:r>
    </w:p>
    <w:p w14:paraId="53F6248D" w14:textId="7E6793B8" w:rsidR="00803C85" w:rsidRPr="008F3060" w:rsidRDefault="00803C85" w:rsidP="00803C85">
      <w:r>
        <w:t xml:space="preserve">For more information about Global Nexus, or to become partner, please contact </w:t>
      </w:r>
      <w:proofErr w:type="spellStart"/>
      <w:r>
        <w:t>UChicago</w:t>
      </w:r>
      <w:proofErr w:type="spellEnd"/>
      <w:r>
        <w:t xml:space="preserve"> Summer Session at </w:t>
      </w:r>
      <w:hyperlink r:id="rId12" w:history="1">
        <w:r w:rsidRPr="00334D18">
          <w:rPr>
            <w:rStyle w:val="ab"/>
          </w:rPr>
          <w:t>summersession@uchicago.edu</w:t>
        </w:r>
      </w:hyperlink>
      <w:r>
        <w:t xml:space="preserve">.  </w:t>
      </w:r>
    </w:p>
    <w:sectPr w:rsidR="00803C85" w:rsidRPr="008F3060" w:rsidSect="0092672A">
      <w:headerReference w:type="default" r:id="rId13"/>
      <w:headerReference w:type="first" r:id="rId14"/>
      <w:pgSz w:w="12240" w:h="15840"/>
      <w:pgMar w:top="2592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E276B" w14:textId="77777777" w:rsidR="003A231E" w:rsidRDefault="003A231E" w:rsidP="00347A1E">
      <w:r>
        <w:separator/>
      </w:r>
    </w:p>
  </w:endnote>
  <w:endnote w:type="continuationSeparator" w:id="0">
    <w:p w14:paraId="6BC7F414" w14:textId="77777777" w:rsidR="003A231E" w:rsidRDefault="003A231E" w:rsidP="0034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AD642" w14:textId="77777777" w:rsidR="003A231E" w:rsidRDefault="003A231E" w:rsidP="00347A1E">
      <w:r>
        <w:separator/>
      </w:r>
    </w:p>
  </w:footnote>
  <w:footnote w:type="continuationSeparator" w:id="0">
    <w:p w14:paraId="469B82D2" w14:textId="77777777" w:rsidR="003A231E" w:rsidRDefault="003A231E" w:rsidP="00347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FFAC3" w14:textId="713DCC80" w:rsidR="002D5658" w:rsidRDefault="00877BE4" w:rsidP="00877BE4">
    <w:pPr>
      <w:pStyle w:val="a3"/>
      <w:ind w:left="-990"/>
      <w:rPr>
        <w:noProof/>
      </w:rPr>
    </w:pPr>
    <w:r>
      <w:rPr>
        <w:noProof/>
        <w:lang w:eastAsia="zh-CN"/>
      </w:rPr>
      <w:drawing>
        <wp:inline distT="0" distB="0" distL="0" distR="0" wp14:anchorId="6ADB4A8D" wp14:editId="570C1FE2">
          <wp:extent cx="1981200" cy="3983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rgb.mar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0227" cy="40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8004E1" w14:textId="53FCA9EE" w:rsidR="004D51C7" w:rsidRDefault="004D51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A2E16" w14:textId="7A8B6D99" w:rsidR="004D51C7" w:rsidRPr="004D51C7" w:rsidRDefault="0092672A" w:rsidP="00172551">
    <w:pPr>
      <w:pStyle w:val="a3"/>
      <w:tabs>
        <w:tab w:val="clear" w:pos="8640"/>
        <w:tab w:val="right" w:pos="10080"/>
      </w:tabs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66519508" wp14:editId="46044297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81925" cy="2059940"/>
          <wp:effectExtent l="0" t="0" r="0" b="0"/>
          <wp:wrapTight wrapText="bothSides">
            <wp:wrapPolygon edited="0">
              <wp:start x="0" y="0"/>
              <wp:lineTo x="0" y="21307"/>
              <wp:lineTo x="21503" y="21307"/>
              <wp:lineTo x="215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tterhea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20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6C4D"/>
    <w:multiLevelType w:val="hybridMultilevel"/>
    <w:tmpl w:val="4AB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D3F0F"/>
    <w:multiLevelType w:val="hybridMultilevel"/>
    <w:tmpl w:val="E2FC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F2C5D"/>
    <w:multiLevelType w:val="hybridMultilevel"/>
    <w:tmpl w:val="52DC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71116"/>
    <w:multiLevelType w:val="hybridMultilevel"/>
    <w:tmpl w:val="6D0498A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1E"/>
    <w:rsid w:val="000134C5"/>
    <w:rsid w:val="0008452D"/>
    <w:rsid w:val="00093C74"/>
    <w:rsid w:val="0013696E"/>
    <w:rsid w:val="00172551"/>
    <w:rsid w:val="001E3E05"/>
    <w:rsid w:val="002613BB"/>
    <w:rsid w:val="002D5658"/>
    <w:rsid w:val="00347A1E"/>
    <w:rsid w:val="003A231E"/>
    <w:rsid w:val="003A771B"/>
    <w:rsid w:val="004174FB"/>
    <w:rsid w:val="00455B15"/>
    <w:rsid w:val="004D51C7"/>
    <w:rsid w:val="00525906"/>
    <w:rsid w:val="00535894"/>
    <w:rsid w:val="00561722"/>
    <w:rsid w:val="00574634"/>
    <w:rsid w:val="00577DC0"/>
    <w:rsid w:val="005977F7"/>
    <w:rsid w:val="005E633D"/>
    <w:rsid w:val="006172D9"/>
    <w:rsid w:val="00637CDF"/>
    <w:rsid w:val="00685AC2"/>
    <w:rsid w:val="006A4F4C"/>
    <w:rsid w:val="006F7206"/>
    <w:rsid w:val="007218A6"/>
    <w:rsid w:val="007B694A"/>
    <w:rsid w:val="00803C85"/>
    <w:rsid w:val="0082561B"/>
    <w:rsid w:val="0084369E"/>
    <w:rsid w:val="00877BE4"/>
    <w:rsid w:val="008F3060"/>
    <w:rsid w:val="00900FE7"/>
    <w:rsid w:val="0092672A"/>
    <w:rsid w:val="00947B6B"/>
    <w:rsid w:val="0095261C"/>
    <w:rsid w:val="0097732A"/>
    <w:rsid w:val="00981F90"/>
    <w:rsid w:val="009B102D"/>
    <w:rsid w:val="00A8337A"/>
    <w:rsid w:val="00B315BA"/>
    <w:rsid w:val="00C104AC"/>
    <w:rsid w:val="00C714F2"/>
    <w:rsid w:val="00C87F0C"/>
    <w:rsid w:val="00CC36C9"/>
    <w:rsid w:val="00CE1B0D"/>
    <w:rsid w:val="00D21972"/>
    <w:rsid w:val="00D53A50"/>
    <w:rsid w:val="00D56A86"/>
    <w:rsid w:val="00D664C6"/>
    <w:rsid w:val="00DD0382"/>
    <w:rsid w:val="00E0562F"/>
    <w:rsid w:val="00ED3831"/>
    <w:rsid w:val="00F1158B"/>
    <w:rsid w:val="00F17DC3"/>
    <w:rsid w:val="00F4454D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7323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58"/>
    <w:pPr>
      <w:spacing w:before="120" w:after="120"/>
    </w:pPr>
  </w:style>
  <w:style w:type="paragraph" w:styleId="1">
    <w:name w:val="heading 1"/>
    <w:basedOn w:val="a"/>
    <w:next w:val="a"/>
    <w:link w:val="1Char"/>
    <w:uiPriority w:val="9"/>
    <w:qFormat/>
    <w:rsid w:val="00DD0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3A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7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A1E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347A1E"/>
  </w:style>
  <w:style w:type="paragraph" w:styleId="a4">
    <w:name w:val="footer"/>
    <w:basedOn w:val="a"/>
    <w:link w:val="Char0"/>
    <w:uiPriority w:val="99"/>
    <w:unhideWhenUsed/>
    <w:rsid w:val="00347A1E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347A1E"/>
  </w:style>
  <w:style w:type="paragraph" w:styleId="a5">
    <w:name w:val="Balloon Text"/>
    <w:basedOn w:val="a"/>
    <w:link w:val="Char1"/>
    <w:uiPriority w:val="99"/>
    <w:semiHidden/>
    <w:unhideWhenUsed/>
    <w:rsid w:val="00577DC0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7DC0"/>
    <w:rPr>
      <w:rFonts w:ascii="Lucida Grande" w:hAnsi="Lucida Grande" w:cs="Lucida Grande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81F90"/>
    <w:rPr>
      <w:rFonts w:ascii="Times New Roman" w:hAnsi="Times New Roman" w:cs="Times New Roman"/>
    </w:rPr>
  </w:style>
  <w:style w:type="character" w:customStyle="1" w:styleId="1Char">
    <w:name w:val="标题 1 Char"/>
    <w:basedOn w:val="a0"/>
    <w:link w:val="1"/>
    <w:uiPriority w:val="9"/>
    <w:rsid w:val="00DD03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D53A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D53A50"/>
    <w:pPr>
      <w:ind w:left="720"/>
      <w:contextualSpacing/>
    </w:pPr>
  </w:style>
  <w:style w:type="character" w:customStyle="1" w:styleId="3Char">
    <w:name w:val="标题 3 Char"/>
    <w:basedOn w:val="a0"/>
    <w:link w:val="3"/>
    <w:uiPriority w:val="9"/>
    <w:rsid w:val="00637CD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annotation reference"/>
    <w:basedOn w:val="a0"/>
    <w:uiPriority w:val="99"/>
    <w:semiHidden/>
    <w:unhideWhenUsed/>
    <w:rsid w:val="00F17DC3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17DC3"/>
    <w:rPr>
      <w:sz w:val="20"/>
      <w:szCs w:val="20"/>
    </w:rPr>
  </w:style>
  <w:style w:type="character" w:customStyle="1" w:styleId="Char2">
    <w:name w:val="批注文字 Char"/>
    <w:basedOn w:val="a0"/>
    <w:link w:val="a9"/>
    <w:uiPriority w:val="99"/>
    <w:semiHidden/>
    <w:rsid w:val="00F17DC3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17DC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17DC3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455B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5B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58"/>
    <w:pPr>
      <w:spacing w:before="120" w:after="120"/>
    </w:pPr>
  </w:style>
  <w:style w:type="paragraph" w:styleId="1">
    <w:name w:val="heading 1"/>
    <w:basedOn w:val="a"/>
    <w:next w:val="a"/>
    <w:link w:val="1Char"/>
    <w:uiPriority w:val="9"/>
    <w:qFormat/>
    <w:rsid w:val="00DD0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3A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7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A1E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347A1E"/>
  </w:style>
  <w:style w:type="paragraph" w:styleId="a4">
    <w:name w:val="footer"/>
    <w:basedOn w:val="a"/>
    <w:link w:val="Char0"/>
    <w:uiPriority w:val="99"/>
    <w:unhideWhenUsed/>
    <w:rsid w:val="00347A1E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347A1E"/>
  </w:style>
  <w:style w:type="paragraph" w:styleId="a5">
    <w:name w:val="Balloon Text"/>
    <w:basedOn w:val="a"/>
    <w:link w:val="Char1"/>
    <w:uiPriority w:val="99"/>
    <w:semiHidden/>
    <w:unhideWhenUsed/>
    <w:rsid w:val="00577DC0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7DC0"/>
    <w:rPr>
      <w:rFonts w:ascii="Lucida Grande" w:hAnsi="Lucida Grande" w:cs="Lucida Grande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81F90"/>
    <w:rPr>
      <w:rFonts w:ascii="Times New Roman" w:hAnsi="Times New Roman" w:cs="Times New Roman"/>
    </w:rPr>
  </w:style>
  <w:style w:type="character" w:customStyle="1" w:styleId="1Char">
    <w:name w:val="标题 1 Char"/>
    <w:basedOn w:val="a0"/>
    <w:link w:val="1"/>
    <w:uiPriority w:val="9"/>
    <w:rsid w:val="00DD03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D53A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D53A50"/>
    <w:pPr>
      <w:ind w:left="720"/>
      <w:contextualSpacing/>
    </w:pPr>
  </w:style>
  <w:style w:type="character" w:customStyle="1" w:styleId="3Char">
    <w:name w:val="标题 3 Char"/>
    <w:basedOn w:val="a0"/>
    <w:link w:val="3"/>
    <w:uiPriority w:val="9"/>
    <w:rsid w:val="00637CD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annotation reference"/>
    <w:basedOn w:val="a0"/>
    <w:uiPriority w:val="99"/>
    <w:semiHidden/>
    <w:unhideWhenUsed/>
    <w:rsid w:val="00F17DC3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17DC3"/>
    <w:rPr>
      <w:sz w:val="20"/>
      <w:szCs w:val="20"/>
    </w:rPr>
  </w:style>
  <w:style w:type="character" w:customStyle="1" w:styleId="Char2">
    <w:name w:val="批注文字 Char"/>
    <w:basedOn w:val="a0"/>
    <w:link w:val="a9"/>
    <w:uiPriority w:val="99"/>
    <w:semiHidden/>
    <w:rsid w:val="00F17DC3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17DC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17DC3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455B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5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languages.uchicago.ed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ummersession@uchicago.edu?subject=Global%20Nexus%20program%20inquir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ummer.uchicago.edu/international-studen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ummer.uchicago.edu/programs/undergraduate-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cagobooth.edu/programs/summer-scholars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Eckroth</dc:creator>
  <cp:lastModifiedBy>admin</cp:lastModifiedBy>
  <cp:revision>2</cp:revision>
  <cp:lastPrinted>2013-10-30T14:16:00Z</cp:lastPrinted>
  <dcterms:created xsi:type="dcterms:W3CDTF">2019-02-21T01:59:00Z</dcterms:created>
  <dcterms:modified xsi:type="dcterms:W3CDTF">2019-02-21T01:59:00Z</dcterms:modified>
</cp:coreProperties>
</file>