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F3C" w:rsidRDefault="00424ECF">
      <w:pPr>
        <w:pStyle w:val="1"/>
        <w:spacing w:before="131" w:line="249" w:lineRule="auto"/>
        <w:ind w:right="131"/>
      </w:pPr>
      <w:r>
        <w:pict>
          <v:group id="_x0000_s1026" style="position:absolute;left:0;text-align:left;margin-left:0;margin-top:0;width:540pt;height:10in;z-index:-251658240;mso-position-horizontal-relative:page;mso-position-vertical-relative:page" coordsize="10800,14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10800;height:14400">
              <v:imagedata r:id="rId5" o:title=""/>
            </v:shape>
            <v:shape id="_x0000_s1029" type="#_x0000_t75" style="position:absolute;top:6578;width:10800;height:7822">
              <v:imagedata r:id="rId6" o:title=""/>
            </v:shape>
            <v:shape id="_x0000_s1028" style="position:absolute;left:5140;top:176;width:1175;height:1179" coordorigin="5140,177" coordsize="1175,1179" o:spt="100" adj="0,,0" path="m5872,766r-9,-68l5845,657r,109l5834,838r-33,63l5752,951r-63,32l5616,995r-71,-12l5482,951r-50,-50l5400,838r-12,-72l5400,694r32,-63l5482,581r63,-32l5616,537r73,12l5752,581r49,50l5834,694r11,72l5845,657r-8,-20l5797,585r-52,-39l5725,537r-41,-17l5616,511r-67,9l5488,546r-51,39l5397,637r-26,61l5362,766r9,68l5397,895r40,51l5488,987r61,25l5616,1021r68,-9l5725,995r20,-8l5797,946r40,-51l5863,834r9,-68m5877,1166r-20,-19l5802,1177r-58,22l5682,1212r-66,5l5544,1211r-70,-17l5410,1167r-59,-37l5299,1085r-46,-53l5217,973r-27,-65l5172,839r-5,-73l5172,693r18,-70l5217,559r36,-59l5299,447r52,-45l5410,365r64,-27l5544,321r72,-6l5682,320r62,13l5802,355r55,30l5877,365r-59,-32l5772,315r-17,-7l5687,293r-71,-5l5539,294r-73,18l5398,341r-63,39l5280,428r-48,56l5193,547r-28,68l5146,688r-6,78l5146,843r19,74l5193,985r39,63l5280,1103r55,48l5398,1190r68,29l5539,1237r77,6l5687,1238r68,-15l5771,1217r47,-18l5877,1166m6093,766r-7,-74l6065,623r-34,-62l5986,507r-54,-45l5870,428r-8,-2l5801,407r-74,-7l5670,404r-55,13l5563,438r-47,29l5535,486r43,-25l5625,442r50,-12l5727,426r78,9l5877,461r63,40l5992,553r40,64l6058,688r9,78l6058,844r-26,71l5992,978r-52,53l5877,1071r-72,26l5727,1106r-52,-4l5625,1090r-47,-19l5535,1046r-19,19l5563,1094r52,21l5670,1128r57,4l5801,1125r61,-19l5870,1104r62,-34l5986,1025r45,-54l6065,908r21,-68l6093,766t222,l6310,692r-13,-71l6275,553r-29,-64l6210,430r-43,-55l6118,326r-55,-43l6003,246r-63,-29l5900,204r-28,-9l5801,182r-74,-5l5644,183r-79,17l5490,228r-70,37l5440,284r65,-34l5575,225r75,-16l5727,204r76,5l5876,224r70,24l6010,281r60,40l6124,369r48,54l6212,482r32,65l6269,617r14,73l6289,766r-6,76l6269,915r-25,70l6212,1049r-40,60l6124,1163r-54,48l6010,1251r-64,33l5876,1308r-73,15l5727,1328r-77,-5l5575,1307r-70,-25l5440,1248r-20,19l5490,1304r75,28l5644,1349r83,6l5801,1350r71,-13l5900,1328r40,-13l6003,1286r60,-37l6118,1206r49,-49l6210,1102r36,-59l6275,979r22,-68l6310,840r5,-74e" fillcolor="#472a85" stroked="f">
              <v:stroke joinstyle="round"/>
              <v:formulas/>
              <v:path arrowok="t" o:connecttype="segments"/>
            </v:shape>
            <v:shape id="_x0000_s1027" type="#_x0000_t75" style="position:absolute;left:6638;top:207;width:4023;height:1101">
              <v:imagedata r:id="rId7" o:title=""/>
            </v:shape>
            <w10:wrap anchorx="page" anchory="page"/>
          </v:group>
        </w:pict>
      </w:r>
      <w:r>
        <w:t>Come learn about a law program at one of the world’s top law schools designed specifically for science, technology, and engineering students</w:t>
      </w:r>
    </w:p>
    <w:p w:rsidR="003B6F3C" w:rsidRDefault="003B6F3C">
      <w:pPr>
        <w:pStyle w:val="a3"/>
        <w:spacing w:before="5"/>
        <w:rPr>
          <w:sz w:val="46"/>
        </w:rPr>
      </w:pPr>
    </w:p>
    <w:p w:rsidR="003B6F3C" w:rsidRDefault="00424ECF">
      <w:pPr>
        <w:spacing w:line="249" w:lineRule="auto"/>
        <w:ind w:left="2682" w:right="2686"/>
        <w:jc w:val="center"/>
        <w:rPr>
          <w:sz w:val="44"/>
        </w:rPr>
      </w:pPr>
      <w:bookmarkStart w:id="0" w:name="_GoBack"/>
      <w:r w:rsidRPr="00424ECF">
        <w:rPr>
          <w:rFonts w:hint="eastAsia"/>
          <w:sz w:val="44"/>
        </w:rPr>
        <w:t>Wednesday</w:t>
      </w:r>
      <w:r>
        <w:rPr>
          <w:sz w:val="44"/>
        </w:rPr>
        <w:t xml:space="preserve">, </w:t>
      </w:r>
      <w:bookmarkEnd w:id="0"/>
      <w:r>
        <w:rPr>
          <w:sz w:val="44"/>
        </w:rPr>
        <w:t>October 24, 201</w:t>
      </w:r>
      <w:r>
        <w:rPr>
          <w:rFonts w:eastAsiaTheme="minorEastAsia" w:hint="eastAsia"/>
          <w:sz w:val="44"/>
          <w:lang w:eastAsia="zh-CN"/>
        </w:rPr>
        <w:t>8</w:t>
      </w:r>
      <w:r>
        <w:rPr>
          <w:sz w:val="44"/>
        </w:rPr>
        <w:t xml:space="preserve"> 2:</w:t>
      </w:r>
      <w:r>
        <w:rPr>
          <w:rFonts w:eastAsiaTheme="minorEastAsia" w:hint="eastAsia"/>
          <w:sz w:val="44"/>
          <w:lang w:eastAsia="zh-CN"/>
        </w:rPr>
        <w:t>0</w:t>
      </w:r>
      <w:r>
        <w:rPr>
          <w:sz w:val="44"/>
        </w:rPr>
        <w:t>0-</w:t>
      </w:r>
      <w:r>
        <w:rPr>
          <w:rFonts w:eastAsiaTheme="minorEastAsia" w:hint="eastAsia"/>
          <w:sz w:val="44"/>
          <w:lang w:eastAsia="zh-CN"/>
        </w:rPr>
        <w:t>3</w:t>
      </w:r>
      <w:r>
        <w:rPr>
          <w:sz w:val="44"/>
        </w:rPr>
        <w:t>:</w:t>
      </w:r>
      <w:r>
        <w:rPr>
          <w:rFonts w:eastAsiaTheme="minorEastAsia" w:hint="eastAsia"/>
          <w:sz w:val="44"/>
          <w:lang w:eastAsia="zh-CN"/>
        </w:rPr>
        <w:t>00</w:t>
      </w:r>
      <w:r>
        <w:rPr>
          <w:sz w:val="44"/>
        </w:rPr>
        <w:t>pm</w:t>
      </w:r>
    </w:p>
    <w:p w:rsidR="003B6F3C" w:rsidRDefault="00424ECF">
      <w:pPr>
        <w:spacing w:before="4"/>
        <w:ind w:left="2018"/>
        <w:rPr>
          <w:sz w:val="44"/>
        </w:rPr>
      </w:pPr>
      <w:r>
        <w:rPr>
          <w:sz w:val="44"/>
        </w:rPr>
        <w:t>Nordic Center Building, Room 101</w:t>
      </w:r>
    </w:p>
    <w:p w:rsidR="003B6F3C" w:rsidRDefault="00424ECF">
      <w:pPr>
        <w:spacing w:before="20"/>
        <w:ind w:left="222"/>
        <w:rPr>
          <w:sz w:val="36"/>
        </w:rPr>
      </w:pPr>
      <w:r>
        <w:rPr>
          <w:sz w:val="36"/>
        </w:rPr>
        <w:t xml:space="preserve">Contact: Evan Goldberg – </w:t>
      </w:r>
      <w:hyperlink r:id="rId8">
        <w:r>
          <w:rPr>
            <w:sz w:val="36"/>
          </w:rPr>
          <w:t>evan.goldberg@law.northwestern.edu</w:t>
        </w:r>
      </w:hyperlink>
    </w:p>
    <w:p w:rsidR="003B6F3C" w:rsidRDefault="003B6F3C">
      <w:pPr>
        <w:pStyle w:val="a3"/>
        <w:spacing w:before="5"/>
        <w:rPr>
          <w:sz w:val="47"/>
        </w:rPr>
      </w:pPr>
    </w:p>
    <w:p w:rsidR="003B6F3C" w:rsidRDefault="00424ECF">
      <w:pPr>
        <w:ind w:left="1821"/>
        <w:rPr>
          <w:sz w:val="32"/>
        </w:rPr>
      </w:pPr>
      <w:r>
        <w:rPr>
          <w:sz w:val="32"/>
        </w:rPr>
        <w:t>MSL: Where STEM, Law, and Business Converge</w:t>
      </w:r>
    </w:p>
    <w:p w:rsidR="003B6F3C" w:rsidRDefault="00424ECF">
      <w:pPr>
        <w:pStyle w:val="a3"/>
        <w:spacing w:before="122" w:line="201" w:lineRule="auto"/>
        <w:ind w:left="104" w:right="101"/>
        <w:jc w:val="both"/>
      </w:pPr>
      <w:r>
        <w:rPr>
          <w:color w:val="888888"/>
        </w:rPr>
        <w:t xml:space="preserve">The Master of Science in Law degree (MSL) at Northwestern Pritzker </w:t>
      </w:r>
      <w:proofErr w:type="gramStart"/>
      <w:r>
        <w:rPr>
          <w:color w:val="888888"/>
        </w:rPr>
        <w:t>School  of</w:t>
      </w:r>
      <w:proofErr w:type="gramEnd"/>
      <w:r>
        <w:rPr>
          <w:color w:val="888888"/>
        </w:rPr>
        <w:t xml:space="preserve"> Law arms STEM students and professional</w:t>
      </w:r>
      <w:r>
        <w:rPr>
          <w:color w:val="888888"/>
        </w:rPr>
        <w:t xml:space="preserve">s with the tools they need to succeed in today’s innovation </w:t>
      </w:r>
      <w:r>
        <w:rPr>
          <w:color w:val="888888"/>
          <w:spacing w:val="-4"/>
        </w:rPr>
        <w:t xml:space="preserve">economy. </w:t>
      </w:r>
      <w:r>
        <w:rPr>
          <w:color w:val="888888"/>
        </w:rPr>
        <w:t xml:space="preserve">Graduates develop an integrative mindset that uniquely positions them to play an active role in leading </w:t>
      </w:r>
      <w:r>
        <w:rPr>
          <w:color w:val="888888"/>
          <w:spacing w:val="-4"/>
        </w:rPr>
        <w:t xml:space="preserve">industry, </w:t>
      </w:r>
      <w:r>
        <w:rPr>
          <w:color w:val="888888"/>
        </w:rPr>
        <w:t xml:space="preserve">developing </w:t>
      </w:r>
      <w:r>
        <w:rPr>
          <w:color w:val="888888"/>
          <w:spacing w:val="-4"/>
        </w:rPr>
        <w:t xml:space="preserve">policy, </w:t>
      </w:r>
      <w:r>
        <w:rPr>
          <w:color w:val="888888"/>
        </w:rPr>
        <w:t>advancing innovation, and commercializing</w:t>
      </w:r>
      <w:r>
        <w:rPr>
          <w:color w:val="888888"/>
          <w:spacing w:val="7"/>
        </w:rPr>
        <w:t xml:space="preserve"> </w:t>
      </w:r>
      <w:r>
        <w:rPr>
          <w:color w:val="888888"/>
        </w:rPr>
        <w:t>ideas.</w:t>
      </w:r>
    </w:p>
    <w:p w:rsidR="003B6F3C" w:rsidRDefault="003B6F3C">
      <w:pPr>
        <w:pStyle w:val="a3"/>
        <w:spacing w:before="1"/>
        <w:rPr>
          <w:sz w:val="37"/>
        </w:rPr>
      </w:pPr>
    </w:p>
    <w:p w:rsidR="003B6F3C" w:rsidRDefault="00424ECF">
      <w:pPr>
        <w:pStyle w:val="a3"/>
        <w:spacing w:line="199" w:lineRule="auto"/>
        <w:ind w:left="104" w:right="103"/>
        <w:jc w:val="both"/>
      </w:pPr>
      <w:r>
        <w:rPr>
          <w:color w:val="888888"/>
        </w:rPr>
        <w:t xml:space="preserve">The </w:t>
      </w:r>
      <w:r>
        <w:rPr>
          <w:color w:val="888888"/>
        </w:rPr>
        <w:t>unique MSL curriculum centers on the intersection of law, business, and technology with specific focus areas in business law and entrepreneurship, intellectual property and patent design, and regulatory analysis and strategy.</w:t>
      </w:r>
    </w:p>
    <w:p w:rsidR="003B6F3C" w:rsidRDefault="003B6F3C">
      <w:pPr>
        <w:pStyle w:val="a3"/>
        <w:spacing w:before="9"/>
        <w:rPr>
          <w:sz w:val="37"/>
        </w:rPr>
      </w:pPr>
    </w:p>
    <w:p w:rsidR="003B6F3C" w:rsidRDefault="00424ECF">
      <w:pPr>
        <w:pStyle w:val="a3"/>
        <w:spacing w:line="201" w:lineRule="auto"/>
        <w:ind w:left="104" w:right="100"/>
        <w:jc w:val="both"/>
      </w:pPr>
      <w:r>
        <w:rPr>
          <w:color w:val="888888"/>
        </w:rPr>
        <w:t xml:space="preserve">MSL students greatly benefit </w:t>
      </w:r>
      <w:r>
        <w:rPr>
          <w:color w:val="888888"/>
        </w:rPr>
        <w:t xml:space="preserve">from studying at one of the world’s most prestigious law schools. Students have access to a highly successful alumni base, in addition to world-renowned faculty and broader Northwestern University resources. Northwestern Law is also a long-standing leader </w:t>
      </w:r>
      <w:r>
        <w:rPr>
          <w:color w:val="888888"/>
        </w:rPr>
        <w:t>in curricular innovation, known for launching several other path-breaking programs, including one of the first entrepreneurship law centers and also the first three-year JD-MBA. MSL students truly enjoy the best of both worlds: an innovative, new law degre</w:t>
      </w:r>
      <w:r>
        <w:rPr>
          <w:color w:val="888888"/>
        </w:rPr>
        <w:t xml:space="preserve">e awarded by an established, world-class </w:t>
      </w:r>
      <w:proofErr w:type="gramStart"/>
      <w:r>
        <w:rPr>
          <w:color w:val="888888"/>
        </w:rPr>
        <w:t>law  school</w:t>
      </w:r>
      <w:proofErr w:type="gramEnd"/>
      <w:r>
        <w:rPr>
          <w:color w:val="888888"/>
        </w:rPr>
        <w:t>.</w:t>
      </w:r>
    </w:p>
    <w:sectPr w:rsidR="003B6F3C">
      <w:type w:val="continuous"/>
      <w:pgSz w:w="10800" w:h="14400"/>
      <w:pgMar w:top="1360" w:right="40" w:bottom="280" w:left="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3B6F3C"/>
    <w:rsid w:val="003B6F3C"/>
    <w:rsid w:val="00424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Arial" w:eastAsia="Arial" w:hAnsi="Arial" w:cs="Arial"/>
      <w:lang w:bidi="en-US"/>
    </w:rPr>
  </w:style>
  <w:style w:type="paragraph" w:styleId="1">
    <w:name w:val="heading 1"/>
    <w:basedOn w:val="a"/>
    <w:uiPriority w:val="1"/>
    <w:qFormat/>
    <w:pPr>
      <w:ind w:left="121"/>
      <w:jc w:val="center"/>
      <w:outlineLvl w:val="0"/>
    </w:pPr>
    <w:rPr>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0"/>
      <w:szCs w:val="30"/>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evan.goldberg@law.northwestern.edu" TargetMode="Externa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1342</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creator>Geraldo Rivera</dc:creator>
  <cp:lastModifiedBy>Windows 用户</cp:lastModifiedBy>
  <cp:revision>2</cp:revision>
  <dcterms:created xsi:type="dcterms:W3CDTF">2018-10-17T00:48:00Z</dcterms:created>
  <dcterms:modified xsi:type="dcterms:W3CDTF">2018-10-17T00:50:00Z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2018-10-17T00:00:00Z</vt:filetime>
  </property>
  <property fmtid="{D5CDD505-2E9C-101B-9397-08002B2CF9AE}" pid="3" name="Creator">
    <vt:lpwstr>Microsoft® PowerPoint® 2010</vt:lpwstr>
  </property>
  <property fmtid="{D5CDD505-2E9C-101B-9397-08002B2CF9AE}" pid="4" name="LastSaved">
    <vt:filetime>2018-10-17T00:00:00Z</vt:filetime>
  </property>
</Properties>
</file>