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009" w:rsidRDefault="00840009" w:rsidP="00840009">
      <w:pPr>
        <w:pStyle w:val="a5"/>
      </w:pPr>
      <w:r>
        <w:rPr>
          <w:rFonts w:hint="eastAsia"/>
        </w:rPr>
        <w:t>2019以色列理工学院“工程与科学”暑期学校</w:t>
      </w:r>
    </w:p>
    <w:p w:rsidR="00840009" w:rsidRDefault="00D26E96" w:rsidP="009B0508">
      <w:r>
        <w:rPr>
          <w:rFonts w:hint="eastAsia"/>
          <w:noProof/>
        </w:rPr>
        <w:drawing>
          <wp:inline distT="0" distB="0" distL="0" distR="0">
            <wp:extent cx="5274310" cy="3520440"/>
            <wp:effectExtent l="0" t="0" r="2540" b="3810"/>
            <wp:docPr id="1" name="图片 1" descr="图片包含 人员, 户外, 正面&#10;&#10;自动生成的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image - a0gn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009" w:rsidRDefault="00840009" w:rsidP="009B0508"/>
    <w:p w:rsidR="009B0508" w:rsidRDefault="009B0508" w:rsidP="009B0508">
      <w:r>
        <w:rPr>
          <w:rFonts w:hint="eastAsia"/>
        </w:rPr>
        <w:t>暑期项目时间：</w:t>
      </w:r>
      <w:r>
        <w:t>2019年7月30日至8月22日</w:t>
      </w:r>
    </w:p>
    <w:p w:rsidR="009B0508" w:rsidRDefault="009B0508" w:rsidP="009B0508"/>
    <w:p w:rsidR="009B0508" w:rsidRDefault="009B0508" w:rsidP="009B0508">
      <w:r>
        <w:rPr>
          <w:rFonts w:hint="eastAsia"/>
        </w:rPr>
        <w:t>申请截止日期：</w:t>
      </w:r>
      <w:r>
        <w:t>2019年4月1日</w:t>
      </w:r>
    </w:p>
    <w:p w:rsidR="00BA36F1" w:rsidRDefault="00BA36F1" w:rsidP="009B0508">
      <w:pPr>
        <w:rPr>
          <w:rFonts w:hint="eastAsia"/>
        </w:rPr>
      </w:pPr>
      <w:bookmarkStart w:id="0" w:name="_GoBack"/>
      <w:bookmarkEnd w:id="0"/>
    </w:p>
    <w:p w:rsidR="009B0508" w:rsidRDefault="009B0508" w:rsidP="009B0508"/>
    <w:p w:rsidR="009B0508" w:rsidRDefault="009B0508" w:rsidP="009B0508">
      <w:r>
        <w:rPr>
          <w:rFonts w:hint="eastAsia"/>
        </w:rPr>
        <w:t>学生可以选择以下任一门学术课程</w:t>
      </w:r>
      <w:r>
        <w:t xml:space="preserve"> （该项目提供全额奖学金）：</w:t>
      </w:r>
    </w:p>
    <w:p w:rsidR="009B0508" w:rsidRDefault="009B0508" w:rsidP="009B0508"/>
    <w:p w:rsidR="005E7453" w:rsidRDefault="009B0508" w:rsidP="005E7453">
      <w:pPr>
        <w:jc w:val="left"/>
      </w:pPr>
      <w:r>
        <w:rPr>
          <w:rFonts w:hint="eastAsia"/>
        </w:rPr>
        <w:t>•</w:t>
      </w:r>
      <w:r>
        <w:t>Landscape and Environment：</w:t>
      </w:r>
    </w:p>
    <w:p w:rsidR="009B0508" w:rsidRDefault="00464232" w:rsidP="005E7453">
      <w:pPr>
        <w:jc w:val="left"/>
      </w:pPr>
      <w:hyperlink r:id="rId7" w:history="1">
        <w:r w:rsidR="005E7453" w:rsidRPr="00336CA5">
          <w:rPr>
            <w:rStyle w:val="a3"/>
          </w:rPr>
          <w:t>http://int.technion.ac.il/landscape-and-environment/</w:t>
        </w:r>
      </w:hyperlink>
      <w:r w:rsidR="005E7453">
        <w:t xml:space="preserve"> </w:t>
      </w:r>
    </w:p>
    <w:p w:rsidR="009B0508" w:rsidRDefault="009B0508" w:rsidP="005E7453">
      <w:pPr>
        <w:jc w:val="left"/>
      </w:pPr>
    </w:p>
    <w:p w:rsidR="005E7453" w:rsidRDefault="009B0508" w:rsidP="005E7453">
      <w:pPr>
        <w:jc w:val="left"/>
      </w:pPr>
      <w:r>
        <w:rPr>
          <w:rFonts w:hint="eastAsia"/>
        </w:rPr>
        <w:t>•</w:t>
      </w:r>
      <w:r>
        <w:t>Advanced Inorganic Chemistry：</w:t>
      </w:r>
    </w:p>
    <w:p w:rsidR="009B0508" w:rsidRDefault="00464232" w:rsidP="005E7453">
      <w:pPr>
        <w:jc w:val="left"/>
      </w:pPr>
      <w:hyperlink r:id="rId8" w:history="1">
        <w:r w:rsidR="005E7453" w:rsidRPr="00336CA5">
          <w:rPr>
            <w:rStyle w:val="a3"/>
          </w:rPr>
          <w:t>http://int.technion.ac.il/126200-advanced-inorganic-chemistry/</w:t>
        </w:r>
      </w:hyperlink>
      <w:r w:rsidR="005E7453">
        <w:t xml:space="preserve"> </w:t>
      </w:r>
    </w:p>
    <w:p w:rsidR="009B0508" w:rsidRPr="009B0508" w:rsidRDefault="009B0508" w:rsidP="005E7453">
      <w:pPr>
        <w:jc w:val="left"/>
      </w:pPr>
    </w:p>
    <w:p w:rsidR="005E7453" w:rsidRDefault="009B0508" w:rsidP="005E7453">
      <w:pPr>
        <w:jc w:val="left"/>
      </w:pPr>
      <w:r>
        <w:rPr>
          <w:rFonts w:hint="eastAsia"/>
        </w:rPr>
        <w:t>•</w:t>
      </w:r>
      <w:r>
        <w:t>The Web as a Learning Environment：</w:t>
      </w:r>
    </w:p>
    <w:p w:rsidR="009B0508" w:rsidRDefault="00464232" w:rsidP="005E7453">
      <w:pPr>
        <w:jc w:val="left"/>
      </w:pPr>
      <w:hyperlink r:id="rId9" w:history="1">
        <w:r w:rsidR="005E7453" w:rsidRPr="00336CA5">
          <w:rPr>
            <w:rStyle w:val="a3"/>
          </w:rPr>
          <w:t>http://int.technion.ac.il/wp-content/uploads/2018/01/The-web-as-a-learning-environment_Summer-2016_Final1.pdf</w:t>
        </w:r>
      </w:hyperlink>
      <w:r w:rsidR="005E7453">
        <w:t xml:space="preserve"> </w:t>
      </w:r>
    </w:p>
    <w:p w:rsidR="009B0508" w:rsidRDefault="009B0508" w:rsidP="009B0508"/>
    <w:p w:rsidR="005E7453" w:rsidRDefault="005E7453" w:rsidP="009B0508"/>
    <w:p w:rsidR="00BA36F1" w:rsidRDefault="00BA36F1">
      <w:pPr>
        <w:widowControl/>
        <w:jc w:val="left"/>
      </w:pPr>
      <w:r>
        <w:br w:type="page"/>
      </w:r>
    </w:p>
    <w:p w:rsidR="009B0508" w:rsidRDefault="009B0508" w:rsidP="009B0508">
      <w:r>
        <w:rPr>
          <w:rFonts w:hint="eastAsia"/>
        </w:rPr>
        <w:lastRenderedPageBreak/>
        <w:t>学生可以选择以下任一门学术课程</w:t>
      </w:r>
    </w:p>
    <w:p w:rsidR="009B0508" w:rsidRPr="009B0508" w:rsidRDefault="009B0508" w:rsidP="009B0508"/>
    <w:p w:rsidR="009B0508" w:rsidRDefault="009B0508" w:rsidP="009B0508">
      <w:r>
        <w:rPr>
          <w:rFonts w:hint="eastAsia"/>
        </w:rPr>
        <w:t>（该项目提供</w:t>
      </w:r>
      <w:r>
        <w:t>Early Bird奖学金: 每个课程的学费$2,750.</w:t>
      </w:r>
    </w:p>
    <w:p w:rsidR="005E7453" w:rsidRDefault="005E7453" w:rsidP="009B0508"/>
    <w:p w:rsidR="005E7453" w:rsidRDefault="005E7453" w:rsidP="005E7453">
      <w:r>
        <w:t>The regular tuition fee is still 4500 USD,</w:t>
      </w:r>
    </w:p>
    <w:p w:rsidR="005E7453" w:rsidRDefault="005E7453" w:rsidP="005E7453">
      <w:r>
        <w:t>For registrants before Feb. 24th the fee would be 2750 USD,</w:t>
      </w:r>
    </w:p>
    <w:p w:rsidR="005E7453" w:rsidRDefault="005E7453" w:rsidP="005E7453">
      <w:r>
        <w:t>and after it goes back to 4500 USD.</w:t>
      </w:r>
    </w:p>
    <w:p w:rsidR="009B0508" w:rsidRDefault="009B0508" w:rsidP="009B0508"/>
    <w:p w:rsidR="009B0508" w:rsidRDefault="009B0508" w:rsidP="009B0508">
      <w:r>
        <w:t>Early Bird申请截止日期2019年2月24日）：</w:t>
      </w:r>
    </w:p>
    <w:p w:rsidR="009B0508" w:rsidRDefault="009B0508" w:rsidP="009B0508"/>
    <w:p w:rsidR="005E7453" w:rsidRDefault="009B0508" w:rsidP="009B0508">
      <w:r>
        <w:rPr>
          <w:rFonts w:hint="eastAsia"/>
        </w:rPr>
        <w:t>•</w:t>
      </w:r>
      <w:r>
        <w:t>Image Processing and Analysis：</w:t>
      </w:r>
    </w:p>
    <w:p w:rsidR="009B0508" w:rsidRDefault="00464232" w:rsidP="009B0508">
      <w:hyperlink r:id="rId10" w:history="1">
        <w:r w:rsidR="005E7453" w:rsidRPr="00336CA5">
          <w:rPr>
            <w:rStyle w:val="a3"/>
          </w:rPr>
          <w:t>http://int.technion.ac.il/046200-image-processing-and-analysis/</w:t>
        </w:r>
      </w:hyperlink>
      <w:r w:rsidR="005E7453">
        <w:t xml:space="preserve"> </w:t>
      </w:r>
    </w:p>
    <w:p w:rsidR="009B0508" w:rsidRDefault="009B0508" w:rsidP="009B0508"/>
    <w:p w:rsidR="005E7453" w:rsidRDefault="009B0508" w:rsidP="009B0508">
      <w:r>
        <w:rPr>
          <w:rFonts w:hint="eastAsia"/>
        </w:rPr>
        <w:t>•</w:t>
      </w:r>
      <w:r>
        <w:t>Introduction to Machine Learning：</w:t>
      </w:r>
    </w:p>
    <w:p w:rsidR="009B0508" w:rsidRDefault="00464232" w:rsidP="009B0508">
      <w:hyperlink r:id="rId11" w:history="1">
        <w:r w:rsidR="005E7453" w:rsidRPr="00336CA5">
          <w:rPr>
            <w:rStyle w:val="a3"/>
          </w:rPr>
          <w:t>http://int.technion.ac.il/046195-introduction-to-machine-learning/</w:t>
        </w:r>
      </w:hyperlink>
      <w:r w:rsidR="005E7453">
        <w:t xml:space="preserve"> </w:t>
      </w:r>
    </w:p>
    <w:p w:rsidR="009B0508" w:rsidRDefault="009B0508" w:rsidP="009B0508"/>
    <w:p w:rsidR="005E7453" w:rsidRDefault="009B0508" w:rsidP="009B0508">
      <w:r>
        <w:rPr>
          <w:rFonts w:hint="eastAsia"/>
        </w:rPr>
        <w:t>•</w:t>
      </w:r>
      <w:r>
        <w:t>Sensors and Nanotechnology：</w:t>
      </w:r>
    </w:p>
    <w:p w:rsidR="009B0508" w:rsidRDefault="00464232" w:rsidP="009B0508">
      <w:hyperlink r:id="rId12" w:history="1">
        <w:r w:rsidR="005E7453" w:rsidRPr="00336CA5">
          <w:rPr>
            <w:rStyle w:val="a3"/>
          </w:rPr>
          <w:t>http://int.technion.ac.il/wp-content/uploads/2016/06/Sensors-and-Nanotechnology-2016-Syllabi.pdf</w:t>
        </w:r>
      </w:hyperlink>
      <w:r w:rsidR="005E7453">
        <w:t xml:space="preserve"> </w:t>
      </w:r>
    </w:p>
    <w:p w:rsidR="009B0508" w:rsidRDefault="009B0508" w:rsidP="009B0508"/>
    <w:p w:rsidR="00BA36F1" w:rsidRDefault="00BA36F1" w:rsidP="009B0508"/>
    <w:p w:rsidR="009B0508" w:rsidRDefault="009B0508" w:rsidP="009B0508">
      <w:r>
        <w:rPr>
          <w:rFonts w:hint="eastAsia"/>
        </w:rPr>
        <w:t>更多详情请点击官方网站</w:t>
      </w:r>
      <w:r>
        <w:t xml:space="preserve">: </w:t>
      </w:r>
      <w:hyperlink r:id="rId13" w:history="1">
        <w:r w:rsidR="005E7453" w:rsidRPr="00336CA5">
          <w:rPr>
            <w:rStyle w:val="a3"/>
          </w:rPr>
          <w:t>https://int.technion.ac.il/academic-programs/short-term-programs/summer-school-of-engineering-science/</w:t>
        </w:r>
      </w:hyperlink>
      <w:r w:rsidR="005E7453">
        <w:t xml:space="preserve"> </w:t>
      </w:r>
    </w:p>
    <w:p w:rsidR="009B0508" w:rsidRDefault="009B0508" w:rsidP="009B0508"/>
    <w:p w:rsidR="009B0508" w:rsidRDefault="009B0508" w:rsidP="009B0508">
      <w:r>
        <w:t>QQ咨询群 （Summer 2019）：967290865</w:t>
      </w:r>
    </w:p>
    <w:p w:rsidR="009B0508" w:rsidRDefault="009B0508" w:rsidP="009B0508"/>
    <w:p w:rsidR="009B0508" w:rsidRDefault="009B0508" w:rsidP="009B0508">
      <w:r>
        <w:t xml:space="preserve">REGISTER ON: </w:t>
      </w:r>
      <w:hyperlink r:id="rId14" w:history="1">
        <w:r w:rsidR="005E7453" w:rsidRPr="00336CA5">
          <w:rPr>
            <w:rStyle w:val="a3"/>
          </w:rPr>
          <w:t>https://regint.technion.ac.il</w:t>
        </w:r>
      </w:hyperlink>
      <w:r w:rsidR="005E7453">
        <w:t xml:space="preserve"> </w:t>
      </w:r>
    </w:p>
    <w:p w:rsidR="00982742" w:rsidRDefault="00982742"/>
    <w:sectPr w:rsidR="00982742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232" w:rsidRDefault="00464232" w:rsidP="00840009">
      <w:r>
        <w:separator/>
      </w:r>
    </w:p>
  </w:endnote>
  <w:endnote w:type="continuationSeparator" w:id="0">
    <w:p w:rsidR="00464232" w:rsidRDefault="00464232" w:rsidP="0084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232" w:rsidRDefault="00464232" w:rsidP="00840009">
      <w:r>
        <w:separator/>
      </w:r>
    </w:p>
  </w:footnote>
  <w:footnote w:type="continuationSeparator" w:id="0">
    <w:p w:rsidR="00464232" w:rsidRDefault="00464232" w:rsidP="0084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6F1" w:rsidRDefault="00BA36F1" w:rsidP="00BA36F1">
    <w:pPr>
      <w:pStyle w:val="a7"/>
      <w:rPr>
        <w:rFonts w:hint="eastAsia"/>
      </w:rPr>
    </w:pPr>
    <w:r>
      <w:rPr>
        <w:noProof/>
      </w:rPr>
      <w:drawing>
        <wp:inline distT="0" distB="0" distL="0" distR="0">
          <wp:extent cx="1314450" cy="527266"/>
          <wp:effectExtent l="0" t="0" r="0" b="635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619" cy="537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Technion</w:t>
    </w:r>
    <w:r>
      <w:t xml:space="preserve"> International, Technion - Israel Institute of Technology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08"/>
    <w:rsid w:val="00464232"/>
    <w:rsid w:val="005E7453"/>
    <w:rsid w:val="00840009"/>
    <w:rsid w:val="00982742"/>
    <w:rsid w:val="009B0508"/>
    <w:rsid w:val="00BA36F1"/>
    <w:rsid w:val="00C33B59"/>
    <w:rsid w:val="00D2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408B2"/>
  <w15:chartTrackingRefBased/>
  <w15:docId w15:val="{98850754-AA6F-4559-8D8E-5E9398B2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4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7453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uiPriority w:val="10"/>
    <w:qFormat/>
    <w:rsid w:val="008400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84000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40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4000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40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400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.technion.ac.il/126200-advanced-inorganic-chemistry/" TargetMode="External"/><Relationship Id="rId13" Type="http://schemas.openxmlformats.org/officeDocument/2006/relationships/hyperlink" Target="https://int.technion.ac.il/academic-programs/short-term-programs/summer-school-of-engineering-scien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.technion.ac.il/landscape-and-environment/" TargetMode="External"/><Relationship Id="rId12" Type="http://schemas.openxmlformats.org/officeDocument/2006/relationships/hyperlink" Target="http://int.technion.ac.il/wp-content/uploads/2016/06/Sensors-and-Nanotechnology-2016-Syllabi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int.technion.ac.il/046195-introduction-to-machine-learning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int.technion.ac.il/046200-image-processing-and-analysi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.technion.ac.il/wp-content/uploads/2018/01/The-web-as-a-learning-environment_Summer-2016_Final1.pdf" TargetMode="External"/><Relationship Id="rId14" Type="http://schemas.openxmlformats.org/officeDocument/2006/relationships/hyperlink" Target="https://regint.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Gao</dc:creator>
  <cp:keywords/>
  <dc:description/>
  <cp:lastModifiedBy>Yang Gao</cp:lastModifiedBy>
  <cp:revision>3</cp:revision>
  <dcterms:created xsi:type="dcterms:W3CDTF">2019-01-14T15:39:00Z</dcterms:created>
  <dcterms:modified xsi:type="dcterms:W3CDTF">2019-01-23T09:05:00Z</dcterms:modified>
</cp:coreProperties>
</file>